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Look w:val="04A0" w:firstRow="1" w:lastRow="0" w:firstColumn="1" w:lastColumn="0" w:noHBand="0" w:noVBand="1"/>
      </w:tblPr>
      <w:tblGrid>
        <w:gridCol w:w="3078"/>
        <w:gridCol w:w="7110"/>
      </w:tblGrid>
      <w:tr w:rsidR="007053A3" w14:paraId="646B4531" w14:textId="77777777" w:rsidTr="00421284">
        <w:tc>
          <w:tcPr>
            <w:tcW w:w="3078" w:type="dxa"/>
            <w:tcBorders>
              <w:top w:val="thinThickThinSmallGap" w:sz="24" w:space="0" w:color="auto"/>
              <w:left w:val="thinThickThinSmallGap" w:sz="24" w:space="0" w:color="auto"/>
              <w:bottom w:val="thinThickThinSmallGap" w:sz="24" w:space="0" w:color="auto"/>
              <w:right w:val="nil"/>
            </w:tcBorders>
          </w:tcPr>
          <w:p w14:paraId="7343BC12" w14:textId="77777777" w:rsidR="007053A3" w:rsidRDefault="00115747">
            <w:pPr>
              <w:rPr>
                <w:b/>
                <w:sz w:val="40"/>
                <w:szCs w:val="40"/>
              </w:rPr>
            </w:pPr>
            <w:r>
              <w:rPr>
                <w:b/>
                <w:sz w:val="40"/>
                <w:szCs w:val="40"/>
              </w:rPr>
              <w:t>EPC</w:t>
            </w:r>
            <w:r w:rsidR="007053A3" w:rsidRPr="007053A3">
              <w:rPr>
                <w:b/>
                <w:sz w:val="40"/>
                <w:szCs w:val="40"/>
              </w:rPr>
              <w:t xml:space="preserve"> Meeting</w:t>
            </w:r>
          </w:p>
          <w:p w14:paraId="2B71140B" w14:textId="08AC26B3" w:rsidR="00115747" w:rsidRPr="00115747" w:rsidRDefault="00115747">
            <w:pPr>
              <w:rPr>
                <w:b/>
                <w:sz w:val="20"/>
                <w:szCs w:val="20"/>
              </w:rPr>
            </w:pPr>
            <w:r w:rsidRPr="00115747">
              <w:rPr>
                <w:b/>
                <w:sz w:val="20"/>
                <w:szCs w:val="20"/>
              </w:rPr>
              <w:t xml:space="preserve">Emergency Preparedness </w:t>
            </w:r>
          </w:p>
        </w:tc>
        <w:tc>
          <w:tcPr>
            <w:tcW w:w="7110" w:type="dxa"/>
            <w:tcBorders>
              <w:top w:val="thinThickThinSmallGap" w:sz="24" w:space="0" w:color="auto"/>
              <w:left w:val="nil"/>
              <w:bottom w:val="thinThickThinSmallGap" w:sz="24" w:space="0" w:color="auto"/>
              <w:right w:val="thinThickThinSmallGap" w:sz="24" w:space="0" w:color="auto"/>
            </w:tcBorders>
          </w:tcPr>
          <w:p w14:paraId="2C1AAE8F" w14:textId="53B3B8CE" w:rsidR="007053A3" w:rsidRDefault="007053A3" w:rsidP="007053A3">
            <w:pPr>
              <w:jc w:val="right"/>
              <w:rPr>
                <w:sz w:val="22"/>
                <w:szCs w:val="22"/>
              </w:rPr>
            </w:pPr>
            <w:r w:rsidRPr="007053A3">
              <w:rPr>
                <w:b/>
                <w:sz w:val="22"/>
                <w:szCs w:val="22"/>
              </w:rPr>
              <w:t>Date</w:t>
            </w:r>
            <w:r>
              <w:rPr>
                <w:sz w:val="22"/>
                <w:szCs w:val="22"/>
              </w:rPr>
              <w:t xml:space="preserve">: </w:t>
            </w:r>
            <w:r w:rsidR="00115747">
              <w:rPr>
                <w:sz w:val="22"/>
                <w:szCs w:val="22"/>
              </w:rPr>
              <w:t>November 9, 2023</w:t>
            </w:r>
          </w:p>
          <w:p w14:paraId="4F211A1D" w14:textId="77777777" w:rsidR="00115747" w:rsidRDefault="007053A3" w:rsidP="00115747">
            <w:pPr>
              <w:jc w:val="right"/>
              <w:rPr>
                <w:sz w:val="22"/>
                <w:szCs w:val="22"/>
              </w:rPr>
            </w:pPr>
            <w:r w:rsidRPr="007053A3">
              <w:rPr>
                <w:b/>
                <w:sz w:val="22"/>
                <w:szCs w:val="22"/>
              </w:rPr>
              <w:t>Location</w:t>
            </w:r>
            <w:r>
              <w:rPr>
                <w:sz w:val="22"/>
                <w:szCs w:val="22"/>
              </w:rPr>
              <w:t>: Scottsville Town Hall</w:t>
            </w:r>
          </w:p>
          <w:p w14:paraId="2DF9D4F3" w14:textId="3D8269C9" w:rsidR="007053A3" w:rsidRDefault="007053A3" w:rsidP="00115747">
            <w:pPr>
              <w:jc w:val="right"/>
              <w:rPr>
                <w:sz w:val="22"/>
                <w:szCs w:val="22"/>
              </w:rPr>
            </w:pPr>
            <w:r w:rsidRPr="007053A3">
              <w:rPr>
                <w:b/>
                <w:sz w:val="22"/>
                <w:szCs w:val="22"/>
              </w:rPr>
              <w:t>Time</w:t>
            </w:r>
            <w:r>
              <w:rPr>
                <w:sz w:val="22"/>
                <w:szCs w:val="22"/>
              </w:rPr>
              <w:t xml:space="preserve">: </w:t>
            </w:r>
            <w:r w:rsidR="00115747">
              <w:rPr>
                <w:sz w:val="22"/>
                <w:szCs w:val="22"/>
              </w:rPr>
              <w:t>3:3</w:t>
            </w:r>
            <w:r>
              <w:rPr>
                <w:sz w:val="22"/>
                <w:szCs w:val="22"/>
              </w:rPr>
              <w:t>0pm</w:t>
            </w:r>
          </w:p>
        </w:tc>
      </w:tr>
      <w:tr w:rsidR="00A22CFB" w14:paraId="29E35F6E" w14:textId="77777777" w:rsidTr="00421284">
        <w:tc>
          <w:tcPr>
            <w:tcW w:w="10188" w:type="dxa"/>
            <w:gridSpan w:val="2"/>
            <w:tcBorders>
              <w:top w:val="thinThickThinSmallGap" w:sz="24" w:space="0" w:color="auto"/>
              <w:left w:val="nil"/>
              <w:bottom w:val="thinThickThinSmallGap" w:sz="24" w:space="0" w:color="auto"/>
              <w:right w:val="nil"/>
            </w:tcBorders>
          </w:tcPr>
          <w:p w14:paraId="7A3A7C2F" w14:textId="77777777" w:rsidR="00A22CFB" w:rsidRPr="007053A3" w:rsidRDefault="00A22CFB">
            <w:pPr>
              <w:rPr>
                <w:b/>
                <w:sz w:val="40"/>
                <w:szCs w:val="40"/>
              </w:rPr>
            </w:pPr>
            <w:r w:rsidRPr="007053A3">
              <w:rPr>
                <w:b/>
                <w:sz w:val="40"/>
                <w:szCs w:val="40"/>
              </w:rPr>
              <w:t>AGENDA</w:t>
            </w:r>
          </w:p>
          <w:p w14:paraId="30BB1C4C" w14:textId="1FE746AE" w:rsidR="00A22CFB" w:rsidRDefault="00A22CFB">
            <w:pPr>
              <w:rPr>
                <w:sz w:val="22"/>
                <w:szCs w:val="22"/>
              </w:rPr>
            </w:pPr>
            <w:r w:rsidRPr="007053A3">
              <w:rPr>
                <w:b/>
                <w:sz w:val="22"/>
                <w:szCs w:val="22"/>
              </w:rPr>
              <w:t>Meeting Goals</w:t>
            </w:r>
            <w:r>
              <w:rPr>
                <w:sz w:val="22"/>
                <w:szCs w:val="22"/>
              </w:rPr>
              <w:t>:</w:t>
            </w:r>
            <w:r w:rsidR="003A7EE9">
              <w:rPr>
                <w:sz w:val="22"/>
                <w:szCs w:val="22"/>
              </w:rPr>
              <w:t xml:space="preserve"> Establish committee, review priorities, elect chairperson.</w:t>
            </w:r>
          </w:p>
          <w:p w14:paraId="153967F4" w14:textId="77777777" w:rsidR="00A22CFB" w:rsidRDefault="00A22CFB">
            <w:pPr>
              <w:rPr>
                <w:sz w:val="22"/>
                <w:szCs w:val="22"/>
              </w:rPr>
            </w:pPr>
          </w:p>
          <w:p w14:paraId="5655B509" w14:textId="5B668F1A" w:rsidR="00A22CFB" w:rsidRDefault="00A22CFB">
            <w:pPr>
              <w:rPr>
                <w:sz w:val="22"/>
                <w:szCs w:val="22"/>
              </w:rPr>
            </w:pPr>
            <w:r w:rsidRPr="007053A3">
              <w:rPr>
                <w:b/>
                <w:sz w:val="22"/>
                <w:szCs w:val="22"/>
              </w:rPr>
              <w:t>Attendees</w:t>
            </w:r>
            <w:r>
              <w:rPr>
                <w:sz w:val="22"/>
                <w:szCs w:val="22"/>
              </w:rPr>
              <w:t>:</w:t>
            </w:r>
            <w:r w:rsidR="00583D35">
              <w:rPr>
                <w:sz w:val="22"/>
                <w:szCs w:val="22"/>
              </w:rPr>
              <w:t xml:space="preserve"> A. Morse, J. Maxwell, M. Culp, E. Payne, M. Courter (semi)</w:t>
            </w:r>
          </w:p>
          <w:p w14:paraId="310EF95B" w14:textId="6B2B8494" w:rsidR="00A22CFB" w:rsidRDefault="00A22CFB">
            <w:pPr>
              <w:rPr>
                <w:sz w:val="22"/>
                <w:szCs w:val="22"/>
              </w:rPr>
            </w:pPr>
            <w:r w:rsidRPr="007053A3">
              <w:rPr>
                <w:b/>
                <w:sz w:val="22"/>
                <w:szCs w:val="22"/>
              </w:rPr>
              <w:t>Absent</w:t>
            </w:r>
            <w:r>
              <w:rPr>
                <w:sz w:val="22"/>
                <w:szCs w:val="22"/>
              </w:rPr>
              <w:t>:</w:t>
            </w:r>
            <w:r w:rsidR="00583D35">
              <w:rPr>
                <w:sz w:val="22"/>
                <w:szCs w:val="22"/>
              </w:rPr>
              <w:t xml:space="preserve"> None</w:t>
            </w:r>
          </w:p>
          <w:p w14:paraId="2680DECB" w14:textId="77777777" w:rsidR="00A22CFB" w:rsidRDefault="00A22CFB">
            <w:pPr>
              <w:rPr>
                <w:sz w:val="22"/>
                <w:szCs w:val="22"/>
              </w:rPr>
            </w:pPr>
          </w:p>
          <w:p w14:paraId="4838862B" w14:textId="4468AD00" w:rsidR="00A22CFB" w:rsidRDefault="00A22CFB">
            <w:pPr>
              <w:rPr>
                <w:sz w:val="22"/>
                <w:szCs w:val="22"/>
              </w:rPr>
            </w:pPr>
            <w:r w:rsidRPr="007053A3">
              <w:rPr>
                <w:b/>
                <w:sz w:val="22"/>
                <w:szCs w:val="22"/>
              </w:rPr>
              <w:t>Relevant Documents</w:t>
            </w:r>
            <w:r>
              <w:rPr>
                <w:sz w:val="22"/>
                <w:szCs w:val="22"/>
              </w:rPr>
              <w:t>:</w:t>
            </w:r>
            <w:r w:rsidR="00583D35">
              <w:rPr>
                <w:sz w:val="22"/>
                <w:szCs w:val="22"/>
              </w:rPr>
              <w:t xml:space="preserve"> A</w:t>
            </w:r>
            <w:r w:rsidR="00583D35" w:rsidRPr="00583D35">
              <w:rPr>
                <w:sz w:val="22"/>
                <w:szCs w:val="22"/>
              </w:rPr>
              <w:t>genda 11_9_23.docx</w:t>
            </w:r>
          </w:p>
          <w:p w14:paraId="0ED203AB" w14:textId="38EFD735" w:rsidR="00421284" w:rsidRDefault="00421284">
            <w:pPr>
              <w:rPr>
                <w:sz w:val="22"/>
                <w:szCs w:val="22"/>
              </w:rPr>
            </w:pPr>
          </w:p>
        </w:tc>
      </w:tr>
      <w:tr w:rsidR="008E682A" w14:paraId="540C2BB3" w14:textId="77777777" w:rsidTr="00421284">
        <w:trPr>
          <w:trHeight w:val="2010"/>
        </w:trPr>
        <w:tc>
          <w:tcPr>
            <w:tcW w:w="10188" w:type="dxa"/>
            <w:gridSpan w:val="2"/>
            <w:tcBorders>
              <w:top w:val="thinThickThinSmallGap" w:sz="24" w:space="0" w:color="auto"/>
              <w:left w:val="nil"/>
              <w:bottom w:val="thinThickThinSmallGap" w:sz="24" w:space="0" w:color="auto"/>
              <w:right w:val="nil"/>
            </w:tcBorders>
          </w:tcPr>
          <w:p w14:paraId="0E84CE12" w14:textId="0C56A169" w:rsidR="008E682A" w:rsidRPr="007053A3" w:rsidRDefault="008E682A">
            <w:pPr>
              <w:rPr>
                <w:b/>
                <w:sz w:val="40"/>
                <w:szCs w:val="40"/>
              </w:rPr>
            </w:pPr>
            <w:r w:rsidRPr="007053A3">
              <w:rPr>
                <w:b/>
                <w:sz w:val="40"/>
                <w:szCs w:val="40"/>
              </w:rPr>
              <w:t>Meeting Notes</w:t>
            </w:r>
          </w:p>
          <w:p w14:paraId="17E24948" w14:textId="3D76C73A" w:rsidR="008E682A" w:rsidRDefault="008E682A">
            <w:pPr>
              <w:rPr>
                <w:sz w:val="22"/>
                <w:szCs w:val="22"/>
              </w:rPr>
            </w:pPr>
            <w:r w:rsidRPr="008E682A">
              <w:rPr>
                <w:b/>
                <w:sz w:val="22"/>
                <w:szCs w:val="22"/>
              </w:rPr>
              <w:t>Item 1</w:t>
            </w:r>
            <w:r>
              <w:rPr>
                <w:sz w:val="22"/>
                <w:szCs w:val="22"/>
              </w:rPr>
              <w:t xml:space="preserve">: </w:t>
            </w:r>
            <w:r w:rsidR="00583D35">
              <w:rPr>
                <w:sz w:val="22"/>
                <w:szCs w:val="22"/>
              </w:rPr>
              <w:t xml:space="preserve">Call to order and agree on </w:t>
            </w:r>
            <w:proofErr w:type="gramStart"/>
            <w:r w:rsidR="00583D35">
              <w:rPr>
                <w:sz w:val="22"/>
                <w:szCs w:val="22"/>
              </w:rPr>
              <w:t>agenda</w:t>
            </w:r>
            <w:proofErr w:type="gramEnd"/>
          </w:p>
          <w:p w14:paraId="7F196578" w14:textId="77777777" w:rsidR="00A1410E" w:rsidRDefault="00A1410E">
            <w:pPr>
              <w:rPr>
                <w:sz w:val="22"/>
                <w:szCs w:val="22"/>
              </w:rPr>
            </w:pPr>
          </w:p>
          <w:p w14:paraId="5F22003C" w14:textId="616B4C88" w:rsidR="008E682A" w:rsidRDefault="008E682A">
            <w:pPr>
              <w:rPr>
                <w:sz w:val="22"/>
                <w:szCs w:val="22"/>
              </w:rPr>
            </w:pPr>
            <w:r w:rsidRPr="008E682A">
              <w:rPr>
                <w:b/>
                <w:sz w:val="22"/>
                <w:szCs w:val="22"/>
              </w:rPr>
              <w:t>Item 2</w:t>
            </w:r>
            <w:r>
              <w:rPr>
                <w:sz w:val="22"/>
                <w:szCs w:val="22"/>
              </w:rPr>
              <w:t>:</w:t>
            </w:r>
            <w:r w:rsidR="00583D35">
              <w:rPr>
                <w:sz w:val="22"/>
                <w:szCs w:val="22"/>
              </w:rPr>
              <w:t xml:space="preserve"> Background on Committee Formation</w:t>
            </w:r>
          </w:p>
          <w:p w14:paraId="464E9416" w14:textId="77777777" w:rsidR="003B5D84" w:rsidRDefault="003B5D84" w:rsidP="003B5D84">
            <w:pPr>
              <w:rPr>
                <w:sz w:val="22"/>
                <w:szCs w:val="22"/>
              </w:rPr>
            </w:pPr>
            <w:r>
              <w:rPr>
                <w:sz w:val="22"/>
                <w:szCs w:val="22"/>
              </w:rPr>
              <w:t>Aileen briefed the group on the reasons and need for such a committee. As a result of events of a train derailment in East Palestine, OH and a local fire on Valley St., incidents spurred a need for deeper and more clear information on how to handle emergencies in town.</w:t>
            </w:r>
          </w:p>
          <w:p w14:paraId="33DD27DA" w14:textId="77777777" w:rsidR="003B5D84" w:rsidRDefault="003B5D84">
            <w:pPr>
              <w:rPr>
                <w:sz w:val="22"/>
                <w:szCs w:val="22"/>
              </w:rPr>
            </w:pPr>
          </w:p>
          <w:p w14:paraId="78B21FB8" w14:textId="0F8FB06C" w:rsidR="003B5D84" w:rsidRDefault="003B5D84">
            <w:pPr>
              <w:rPr>
                <w:sz w:val="22"/>
                <w:szCs w:val="22"/>
              </w:rPr>
            </w:pPr>
            <w:r>
              <w:rPr>
                <w:sz w:val="22"/>
                <w:szCs w:val="22"/>
              </w:rPr>
              <w:t xml:space="preserve">Eddie made the point that we should not be duplicating work of other agencies. While this was agreed to by all, it was stated that some information should be customized for our local area, should be more broadly communicated, and </w:t>
            </w:r>
            <w:r w:rsidR="00585100">
              <w:rPr>
                <w:sz w:val="22"/>
                <w:szCs w:val="22"/>
              </w:rPr>
              <w:t xml:space="preserve">we can </w:t>
            </w:r>
            <w:r>
              <w:rPr>
                <w:sz w:val="22"/>
                <w:szCs w:val="22"/>
              </w:rPr>
              <w:t>fill in gaps that existing external agencies cannot or do not fill.</w:t>
            </w:r>
            <w:r w:rsidR="006A6417">
              <w:rPr>
                <w:sz w:val="22"/>
                <w:szCs w:val="22"/>
              </w:rPr>
              <w:t xml:space="preserve"> It was also agreed that all work will be communicated to the Town Council, the Mayor, and Town Staff</w:t>
            </w:r>
            <w:r w:rsidR="000D57EF">
              <w:rPr>
                <w:sz w:val="22"/>
                <w:szCs w:val="22"/>
              </w:rPr>
              <w:t xml:space="preserve"> as is usual with any town established committee</w:t>
            </w:r>
            <w:r w:rsidR="006A6417">
              <w:rPr>
                <w:sz w:val="22"/>
                <w:szCs w:val="22"/>
              </w:rPr>
              <w:t xml:space="preserve">.  </w:t>
            </w:r>
          </w:p>
          <w:p w14:paraId="5FC1F9BF" w14:textId="77777777" w:rsidR="00D7075B" w:rsidRDefault="00D7075B">
            <w:pPr>
              <w:rPr>
                <w:sz w:val="22"/>
                <w:szCs w:val="22"/>
              </w:rPr>
            </w:pPr>
          </w:p>
          <w:p w14:paraId="366FD6AA" w14:textId="34C9B823" w:rsidR="008E682A" w:rsidRDefault="008E682A">
            <w:pPr>
              <w:rPr>
                <w:sz w:val="22"/>
                <w:szCs w:val="22"/>
              </w:rPr>
            </w:pPr>
            <w:r w:rsidRPr="008E682A">
              <w:rPr>
                <w:b/>
                <w:sz w:val="22"/>
                <w:szCs w:val="22"/>
              </w:rPr>
              <w:t>Item 3</w:t>
            </w:r>
            <w:r>
              <w:rPr>
                <w:sz w:val="22"/>
                <w:szCs w:val="22"/>
              </w:rPr>
              <w:t>:</w:t>
            </w:r>
            <w:r w:rsidR="00583D35">
              <w:rPr>
                <w:sz w:val="22"/>
                <w:szCs w:val="22"/>
              </w:rPr>
              <w:t xml:space="preserve"> Election of Chairperson</w:t>
            </w:r>
          </w:p>
          <w:p w14:paraId="3CAD6812" w14:textId="5E7BBC9E" w:rsidR="00583D35" w:rsidRDefault="00583D35" w:rsidP="00583D35">
            <w:pPr>
              <w:rPr>
                <w:sz w:val="22"/>
                <w:szCs w:val="22"/>
              </w:rPr>
            </w:pPr>
            <w:r w:rsidRPr="00A1410E">
              <w:rPr>
                <w:color w:val="FF0000"/>
                <w:sz w:val="22"/>
                <w:szCs w:val="22"/>
              </w:rPr>
              <w:t>Consensus</w:t>
            </w:r>
            <w:r>
              <w:rPr>
                <w:sz w:val="22"/>
                <w:szCs w:val="22"/>
              </w:rPr>
              <w:t>: Jack Maxwell was nominated as the best candidate for the chairperson position.</w:t>
            </w:r>
          </w:p>
          <w:p w14:paraId="4642177C" w14:textId="62408BBD" w:rsidR="00583D35" w:rsidRDefault="00583D35">
            <w:pPr>
              <w:rPr>
                <w:sz w:val="22"/>
                <w:szCs w:val="22"/>
              </w:rPr>
            </w:pPr>
            <w:r w:rsidRPr="00A1410E">
              <w:rPr>
                <w:color w:val="FF0000"/>
                <w:sz w:val="22"/>
                <w:szCs w:val="22"/>
              </w:rPr>
              <w:t>Decision</w:t>
            </w:r>
            <w:r>
              <w:rPr>
                <w:sz w:val="22"/>
                <w:szCs w:val="22"/>
              </w:rPr>
              <w:t>: Elected unanimously by all committee members.</w:t>
            </w:r>
            <w:r w:rsidR="00DB13AF">
              <w:rPr>
                <w:sz w:val="22"/>
                <w:szCs w:val="22"/>
              </w:rPr>
              <w:t xml:space="preserve"> Aileen </w:t>
            </w:r>
            <w:r w:rsidR="006A6417">
              <w:rPr>
                <w:sz w:val="22"/>
                <w:szCs w:val="22"/>
              </w:rPr>
              <w:t>M</w:t>
            </w:r>
            <w:r w:rsidR="00DB13AF">
              <w:rPr>
                <w:sz w:val="22"/>
                <w:szCs w:val="22"/>
              </w:rPr>
              <w:t xml:space="preserve">orse </w:t>
            </w:r>
            <w:r w:rsidR="006A6417">
              <w:rPr>
                <w:sz w:val="22"/>
                <w:szCs w:val="22"/>
              </w:rPr>
              <w:t>will</w:t>
            </w:r>
            <w:r w:rsidR="00DB13AF">
              <w:rPr>
                <w:sz w:val="22"/>
                <w:szCs w:val="22"/>
              </w:rPr>
              <w:t xml:space="preserve"> act as scribe for the sessions.</w:t>
            </w:r>
          </w:p>
          <w:p w14:paraId="2F96FA71" w14:textId="77777777" w:rsidR="00D7075B" w:rsidRDefault="00D7075B">
            <w:pPr>
              <w:rPr>
                <w:sz w:val="22"/>
                <w:szCs w:val="22"/>
              </w:rPr>
            </w:pPr>
          </w:p>
          <w:p w14:paraId="3AAFA59B" w14:textId="458B42F9" w:rsidR="005B1C14" w:rsidRDefault="008E682A" w:rsidP="008E682A">
            <w:pPr>
              <w:rPr>
                <w:sz w:val="22"/>
                <w:szCs w:val="22"/>
              </w:rPr>
            </w:pPr>
            <w:r w:rsidRPr="008E682A">
              <w:rPr>
                <w:b/>
                <w:sz w:val="22"/>
                <w:szCs w:val="22"/>
              </w:rPr>
              <w:t>Item 4</w:t>
            </w:r>
            <w:r>
              <w:rPr>
                <w:sz w:val="22"/>
                <w:szCs w:val="22"/>
              </w:rPr>
              <w:t>:</w:t>
            </w:r>
            <w:r w:rsidR="003B5D84">
              <w:rPr>
                <w:sz w:val="22"/>
                <w:szCs w:val="22"/>
              </w:rPr>
              <w:t xml:space="preserve"> </w:t>
            </w:r>
            <w:r w:rsidR="005B1C14">
              <w:rPr>
                <w:sz w:val="22"/>
                <w:szCs w:val="22"/>
              </w:rPr>
              <w:t>State of Emergency Preparedness in Scottsville</w:t>
            </w:r>
          </w:p>
          <w:p w14:paraId="7B4CB725" w14:textId="6EE82A2C" w:rsidR="008E682A" w:rsidRDefault="006900A2" w:rsidP="008E682A">
            <w:pPr>
              <w:rPr>
                <w:sz w:val="22"/>
                <w:szCs w:val="22"/>
              </w:rPr>
            </w:pPr>
            <w:r>
              <w:rPr>
                <w:sz w:val="22"/>
                <w:szCs w:val="22"/>
              </w:rPr>
              <w:t>Committee members discussed</w:t>
            </w:r>
            <w:r w:rsidR="002D1ECA">
              <w:rPr>
                <w:sz w:val="22"/>
                <w:szCs w:val="22"/>
              </w:rPr>
              <w:t xml:space="preserve"> </w:t>
            </w:r>
            <w:r w:rsidR="00053E0B">
              <w:rPr>
                <w:sz w:val="22"/>
                <w:szCs w:val="22"/>
              </w:rPr>
              <w:t>several</w:t>
            </w:r>
            <w:r w:rsidR="002D1ECA">
              <w:rPr>
                <w:sz w:val="22"/>
                <w:szCs w:val="22"/>
              </w:rPr>
              <w:t xml:space="preserve"> topics that can be addressed through this committee, namely:</w:t>
            </w:r>
          </w:p>
          <w:p w14:paraId="3FDDDC79" w14:textId="35D2D77A" w:rsidR="002D1ECA" w:rsidRDefault="006D25D4" w:rsidP="002D1ECA">
            <w:pPr>
              <w:pStyle w:val="ListParagraph"/>
              <w:numPr>
                <w:ilvl w:val="0"/>
                <w:numId w:val="5"/>
              </w:numPr>
              <w:rPr>
                <w:sz w:val="22"/>
                <w:szCs w:val="22"/>
              </w:rPr>
            </w:pPr>
            <w:r>
              <w:rPr>
                <w:sz w:val="22"/>
                <w:szCs w:val="22"/>
              </w:rPr>
              <w:t xml:space="preserve">Group discussed communication and power outages in town. Mike mentioned rolling Verizon access points that we can </w:t>
            </w:r>
            <w:proofErr w:type="gramStart"/>
            <w:r>
              <w:rPr>
                <w:sz w:val="22"/>
                <w:szCs w:val="22"/>
              </w:rPr>
              <w:t>look into</w:t>
            </w:r>
            <w:proofErr w:type="gramEnd"/>
            <w:r>
              <w:rPr>
                <w:sz w:val="22"/>
                <w:szCs w:val="22"/>
              </w:rPr>
              <w:t xml:space="preserve"> for future long-term communication outages. They are supposedly available for deployment within 8-16 hours in an emergency. Mike will investigate further</w:t>
            </w:r>
            <w:r w:rsidR="00D30A64">
              <w:rPr>
                <w:sz w:val="22"/>
                <w:szCs w:val="22"/>
              </w:rPr>
              <w:t xml:space="preserve"> with VDEM (Virginia Department of Emergency Management).</w:t>
            </w:r>
          </w:p>
          <w:p w14:paraId="649C2CF0" w14:textId="3E3192D0" w:rsidR="007A05DC" w:rsidRDefault="007A05DC" w:rsidP="002D1ECA">
            <w:pPr>
              <w:pStyle w:val="ListParagraph"/>
              <w:numPr>
                <w:ilvl w:val="0"/>
                <w:numId w:val="5"/>
              </w:numPr>
              <w:rPr>
                <w:sz w:val="22"/>
                <w:szCs w:val="22"/>
              </w:rPr>
            </w:pPr>
            <w:r>
              <w:rPr>
                <w:sz w:val="22"/>
                <w:szCs w:val="22"/>
              </w:rPr>
              <w:t>It was discussed that CodeRed was changed to Smart911 and the alert list from CodeRed was not automatically imported. Many residents may not have signed up so we should communicate the availability of this service.</w:t>
            </w:r>
          </w:p>
          <w:p w14:paraId="0A6C2036" w14:textId="118BDC8F" w:rsidR="006D25D4" w:rsidRDefault="006D25D4" w:rsidP="002D1ECA">
            <w:pPr>
              <w:pStyle w:val="ListParagraph"/>
              <w:numPr>
                <w:ilvl w:val="0"/>
                <w:numId w:val="5"/>
              </w:numPr>
              <w:rPr>
                <w:sz w:val="22"/>
                <w:szCs w:val="22"/>
              </w:rPr>
            </w:pPr>
            <w:r>
              <w:rPr>
                <w:sz w:val="22"/>
                <w:szCs w:val="22"/>
              </w:rPr>
              <w:t>Group discussed</w:t>
            </w:r>
            <w:r w:rsidR="00D30A64">
              <w:rPr>
                <w:sz w:val="22"/>
                <w:szCs w:val="22"/>
              </w:rPr>
              <w:t xml:space="preserve"> the lack of E911 addresses on private and some rural roads. Eddie stated that this could cause issues for EMTs. Will </w:t>
            </w:r>
            <w:proofErr w:type="gramStart"/>
            <w:r w:rsidR="00D30A64">
              <w:rPr>
                <w:sz w:val="22"/>
                <w:szCs w:val="22"/>
              </w:rPr>
              <w:t>look into</w:t>
            </w:r>
            <w:proofErr w:type="gramEnd"/>
            <w:r w:rsidR="00D30A64">
              <w:rPr>
                <w:sz w:val="22"/>
                <w:szCs w:val="22"/>
              </w:rPr>
              <w:t xml:space="preserve"> how we can correct that and get E911 addresses posted for all Scottsville properties including businesses.</w:t>
            </w:r>
          </w:p>
          <w:p w14:paraId="59FBFC21" w14:textId="25BD1A80" w:rsidR="00D30A64" w:rsidRDefault="00D30A64" w:rsidP="002D1ECA">
            <w:pPr>
              <w:pStyle w:val="ListParagraph"/>
              <w:numPr>
                <w:ilvl w:val="0"/>
                <w:numId w:val="5"/>
              </w:numPr>
              <w:rPr>
                <w:sz w:val="22"/>
                <w:szCs w:val="22"/>
              </w:rPr>
            </w:pPr>
            <w:r>
              <w:rPr>
                <w:sz w:val="22"/>
                <w:szCs w:val="22"/>
              </w:rPr>
              <w:t>Discussed current preparedness plans that were done in 2017. They probably should be updated and expanded to include more than flood risk. Brought up the issue that we do not know what our current evacuation shelter location is and that we should get that information cleared from the county as well as the transportation plans to get people there in the event of an emergency.</w:t>
            </w:r>
          </w:p>
          <w:p w14:paraId="5798AFCE" w14:textId="372EF99A" w:rsidR="00D30A64" w:rsidRDefault="00D30A64" w:rsidP="002D1ECA">
            <w:pPr>
              <w:pStyle w:val="ListParagraph"/>
              <w:numPr>
                <w:ilvl w:val="0"/>
                <w:numId w:val="5"/>
              </w:numPr>
              <w:rPr>
                <w:sz w:val="22"/>
                <w:szCs w:val="22"/>
              </w:rPr>
            </w:pPr>
            <w:r>
              <w:rPr>
                <w:sz w:val="22"/>
                <w:szCs w:val="22"/>
              </w:rPr>
              <w:lastRenderedPageBreak/>
              <w:t xml:space="preserve">Discussed how we help businesses by communicating the availability of AED devices, lock boxes for emergency access, the use of fire blankets over fire extinguishers, getting all restaurants to have </w:t>
            </w:r>
            <w:proofErr w:type="spellStart"/>
            <w:r>
              <w:rPr>
                <w:sz w:val="22"/>
                <w:szCs w:val="22"/>
              </w:rPr>
              <w:t>LifeVacs</w:t>
            </w:r>
            <w:proofErr w:type="spellEnd"/>
            <w:r>
              <w:rPr>
                <w:sz w:val="22"/>
                <w:szCs w:val="22"/>
              </w:rPr>
              <w:t xml:space="preserve"> on hand for choking hazards, etc. We will pursue as part of a general information campaign specifically for businesses. A separate one will be launched for residents.</w:t>
            </w:r>
          </w:p>
          <w:p w14:paraId="344B98C5" w14:textId="3932B2F1" w:rsidR="00D30A64" w:rsidRDefault="00D30A64" w:rsidP="002D1ECA">
            <w:pPr>
              <w:pStyle w:val="ListParagraph"/>
              <w:numPr>
                <w:ilvl w:val="0"/>
                <w:numId w:val="5"/>
              </w:numPr>
              <w:rPr>
                <w:sz w:val="22"/>
                <w:szCs w:val="22"/>
              </w:rPr>
            </w:pPr>
            <w:r>
              <w:rPr>
                <w:sz w:val="22"/>
                <w:szCs w:val="22"/>
              </w:rPr>
              <w:t xml:space="preserve">It was noted that we probably have not done an emergency </w:t>
            </w:r>
            <w:r w:rsidR="007A05DC">
              <w:rPr>
                <w:sz w:val="22"/>
                <w:szCs w:val="22"/>
              </w:rPr>
              <w:t xml:space="preserve">derailment </w:t>
            </w:r>
            <w:r>
              <w:rPr>
                <w:sz w:val="22"/>
                <w:szCs w:val="22"/>
              </w:rPr>
              <w:t xml:space="preserve">drill since 2017 so it </w:t>
            </w:r>
            <w:r w:rsidR="007A05DC">
              <w:rPr>
                <w:sz w:val="22"/>
                <w:szCs w:val="22"/>
              </w:rPr>
              <w:t>might</w:t>
            </w:r>
            <w:r>
              <w:rPr>
                <w:sz w:val="22"/>
                <w:szCs w:val="22"/>
              </w:rPr>
              <w:t xml:space="preserve"> be good to start thinking about doing one next year. </w:t>
            </w:r>
          </w:p>
          <w:p w14:paraId="68DEF215" w14:textId="7E9AF336" w:rsidR="00EE7BDE" w:rsidRPr="002D1ECA" w:rsidRDefault="00EE7BDE" w:rsidP="002D1ECA">
            <w:pPr>
              <w:pStyle w:val="ListParagraph"/>
              <w:numPr>
                <w:ilvl w:val="0"/>
                <w:numId w:val="5"/>
              </w:numPr>
              <w:rPr>
                <w:sz w:val="22"/>
                <w:szCs w:val="22"/>
              </w:rPr>
            </w:pPr>
            <w:r>
              <w:rPr>
                <w:sz w:val="22"/>
                <w:szCs w:val="22"/>
              </w:rPr>
              <w:t>The group briefly discussed the list of maps provided by Jack Maxwell and discussed how we can best use them.</w:t>
            </w:r>
          </w:p>
          <w:p w14:paraId="53E49950" w14:textId="77777777" w:rsidR="006900A2" w:rsidRDefault="006900A2" w:rsidP="008E682A">
            <w:pPr>
              <w:rPr>
                <w:sz w:val="22"/>
                <w:szCs w:val="22"/>
              </w:rPr>
            </w:pPr>
          </w:p>
          <w:p w14:paraId="706F8BCC" w14:textId="2C2DF0D3" w:rsidR="006900A2" w:rsidRDefault="006900A2" w:rsidP="008E682A">
            <w:pPr>
              <w:rPr>
                <w:sz w:val="22"/>
                <w:szCs w:val="22"/>
              </w:rPr>
            </w:pPr>
            <w:r w:rsidRPr="006900A2">
              <w:rPr>
                <w:b/>
                <w:bCs/>
                <w:sz w:val="22"/>
                <w:szCs w:val="22"/>
              </w:rPr>
              <w:t>Item 5</w:t>
            </w:r>
            <w:r>
              <w:rPr>
                <w:sz w:val="22"/>
                <w:szCs w:val="22"/>
              </w:rPr>
              <w:t xml:space="preserve">: </w:t>
            </w:r>
            <w:r w:rsidR="005B1C14">
              <w:rPr>
                <w:sz w:val="22"/>
                <w:szCs w:val="22"/>
              </w:rPr>
              <w:t>Developing a Regular Meeting Schedule</w:t>
            </w:r>
          </w:p>
          <w:p w14:paraId="7BF00EF2" w14:textId="44636BA0" w:rsidR="00CC4657" w:rsidRDefault="00CC4657" w:rsidP="008E682A">
            <w:pPr>
              <w:rPr>
                <w:sz w:val="22"/>
                <w:szCs w:val="22"/>
              </w:rPr>
            </w:pPr>
            <w:r>
              <w:rPr>
                <w:sz w:val="22"/>
                <w:szCs w:val="22"/>
              </w:rPr>
              <w:t>Committee agreed to meet bi-weekly on Thursdays at 3:00 until we get more established.</w:t>
            </w:r>
            <w:r w:rsidR="00EE7BDE">
              <w:rPr>
                <w:sz w:val="22"/>
                <w:szCs w:val="22"/>
              </w:rPr>
              <w:t xml:space="preserve"> Next meeting we will discuss priorities and develop a formal work program.</w:t>
            </w:r>
          </w:p>
          <w:p w14:paraId="389F5853" w14:textId="7B8AFB91" w:rsidR="008E682A" w:rsidRDefault="008E682A" w:rsidP="008E682A">
            <w:pPr>
              <w:rPr>
                <w:sz w:val="22"/>
                <w:szCs w:val="22"/>
              </w:rPr>
            </w:pPr>
          </w:p>
        </w:tc>
      </w:tr>
      <w:tr w:rsidR="008E682A" w14:paraId="03987797" w14:textId="77777777" w:rsidTr="00421284">
        <w:trPr>
          <w:trHeight w:val="1943"/>
        </w:trPr>
        <w:tc>
          <w:tcPr>
            <w:tcW w:w="10188" w:type="dxa"/>
            <w:gridSpan w:val="2"/>
            <w:tcBorders>
              <w:top w:val="thinThickThinSmallGap" w:sz="24" w:space="0" w:color="auto"/>
              <w:left w:val="nil"/>
              <w:bottom w:val="nil"/>
              <w:right w:val="nil"/>
            </w:tcBorders>
          </w:tcPr>
          <w:p w14:paraId="7B4088E8" w14:textId="77777777" w:rsidR="008E682A" w:rsidRPr="007053A3" w:rsidRDefault="008E682A">
            <w:pPr>
              <w:rPr>
                <w:b/>
                <w:sz w:val="40"/>
                <w:szCs w:val="40"/>
              </w:rPr>
            </w:pPr>
            <w:r w:rsidRPr="007053A3">
              <w:rPr>
                <w:b/>
                <w:sz w:val="40"/>
                <w:szCs w:val="40"/>
              </w:rPr>
              <w:lastRenderedPageBreak/>
              <w:t>Other Information</w:t>
            </w:r>
          </w:p>
          <w:p w14:paraId="75D1254A" w14:textId="7B649482" w:rsidR="008E682A" w:rsidRDefault="008E682A">
            <w:pPr>
              <w:rPr>
                <w:sz w:val="22"/>
                <w:szCs w:val="22"/>
              </w:rPr>
            </w:pPr>
            <w:r w:rsidRPr="008E682A">
              <w:rPr>
                <w:b/>
                <w:sz w:val="22"/>
                <w:szCs w:val="22"/>
              </w:rPr>
              <w:t>Follow-Up</w:t>
            </w:r>
            <w:r>
              <w:rPr>
                <w:sz w:val="22"/>
                <w:szCs w:val="22"/>
              </w:rPr>
              <w:t>:</w:t>
            </w:r>
            <w:r w:rsidR="006900A2">
              <w:rPr>
                <w:sz w:val="22"/>
                <w:szCs w:val="22"/>
              </w:rPr>
              <w:t xml:space="preserve"> </w:t>
            </w:r>
          </w:p>
          <w:p w14:paraId="7E91E067" w14:textId="77777777" w:rsidR="00D7075B" w:rsidRDefault="00D7075B">
            <w:pPr>
              <w:rPr>
                <w:sz w:val="22"/>
                <w:szCs w:val="22"/>
              </w:rPr>
            </w:pPr>
          </w:p>
          <w:p w14:paraId="43DCAAFD" w14:textId="2716C9E7" w:rsidR="008E682A" w:rsidRDefault="008E682A" w:rsidP="008E682A">
            <w:pPr>
              <w:rPr>
                <w:sz w:val="22"/>
                <w:szCs w:val="22"/>
              </w:rPr>
            </w:pPr>
            <w:r w:rsidRPr="008E682A">
              <w:rPr>
                <w:b/>
                <w:sz w:val="22"/>
                <w:szCs w:val="22"/>
              </w:rPr>
              <w:t>Next Agenda</w:t>
            </w:r>
            <w:r>
              <w:rPr>
                <w:sz w:val="22"/>
                <w:szCs w:val="22"/>
              </w:rPr>
              <w:t>:</w:t>
            </w:r>
            <w:r w:rsidR="003B5D84">
              <w:rPr>
                <w:sz w:val="22"/>
                <w:szCs w:val="22"/>
              </w:rPr>
              <w:t xml:space="preserve"> Review priorities and examine next steps.</w:t>
            </w:r>
            <w:r w:rsidR="00242377">
              <w:rPr>
                <w:sz w:val="22"/>
                <w:szCs w:val="22"/>
              </w:rPr>
              <w:t xml:space="preserve"> Assign a work program.</w:t>
            </w:r>
          </w:p>
        </w:tc>
      </w:tr>
    </w:tbl>
    <w:p w14:paraId="5494AF43" w14:textId="671488B6" w:rsidR="00D7075B" w:rsidRDefault="007053A3" w:rsidP="007053A3">
      <w:pPr>
        <w:rPr>
          <w:b/>
          <w:sz w:val="40"/>
          <w:szCs w:val="40"/>
        </w:rPr>
      </w:pPr>
      <w:r w:rsidRPr="007053A3">
        <w:rPr>
          <w:b/>
          <w:sz w:val="40"/>
          <w:szCs w:val="40"/>
        </w:rPr>
        <w:t>ACTION ITEMS</w:t>
      </w:r>
    </w:p>
    <w:p w14:paraId="19CD9320" w14:textId="77777777" w:rsidR="00D7075B" w:rsidRPr="00D7075B" w:rsidRDefault="00D7075B" w:rsidP="007053A3">
      <w:pPr>
        <w:rPr>
          <w:b/>
          <w:sz w:val="22"/>
          <w:szCs w:val="2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8"/>
        <w:gridCol w:w="2430"/>
        <w:gridCol w:w="1530"/>
      </w:tblGrid>
      <w:tr w:rsidR="00035CDA" w14:paraId="1F66FE49" w14:textId="77777777" w:rsidTr="00D7075B">
        <w:tc>
          <w:tcPr>
            <w:tcW w:w="6228" w:type="dxa"/>
          </w:tcPr>
          <w:p w14:paraId="54FBADB9" w14:textId="77777777" w:rsidR="00035CDA" w:rsidRPr="00035CDA" w:rsidRDefault="00035CDA" w:rsidP="007053A3">
            <w:pPr>
              <w:rPr>
                <w:b/>
                <w:sz w:val="22"/>
                <w:szCs w:val="22"/>
              </w:rPr>
            </w:pPr>
            <w:r>
              <w:rPr>
                <w:b/>
                <w:sz w:val="22"/>
                <w:szCs w:val="22"/>
              </w:rPr>
              <w:t>Action</w:t>
            </w:r>
          </w:p>
        </w:tc>
        <w:tc>
          <w:tcPr>
            <w:tcW w:w="2430" w:type="dxa"/>
          </w:tcPr>
          <w:p w14:paraId="5644702B" w14:textId="77777777" w:rsidR="00035CDA" w:rsidRPr="00035CDA" w:rsidRDefault="00035CDA" w:rsidP="00035CDA">
            <w:pPr>
              <w:jc w:val="center"/>
              <w:rPr>
                <w:b/>
                <w:sz w:val="22"/>
                <w:szCs w:val="22"/>
              </w:rPr>
            </w:pPr>
            <w:r>
              <w:rPr>
                <w:b/>
                <w:sz w:val="22"/>
                <w:szCs w:val="22"/>
              </w:rPr>
              <w:t>Responsible Person</w:t>
            </w:r>
          </w:p>
        </w:tc>
        <w:tc>
          <w:tcPr>
            <w:tcW w:w="1530" w:type="dxa"/>
          </w:tcPr>
          <w:p w14:paraId="1A8FF2EC" w14:textId="77777777" w:rsidR="00035CDA" w:rsidRPr="00035CDA" w:rsidRDefault="00035CDA" w:rsidP="00035CDA">
            <w:pPr>
              <w:jc w:val="center"/>
              <w:rPr>
                <w:b/>
                <w:sz w:val="22"/>
                <w:szCs w:val="22"/>
              </w:rPr>
            </w:pPr>
            <w:r>
              <w:rPr>
                <w:b/>
                <w:sz w:val="22"/>
                <w:szCs w:val="22"/>
              </w:rPr>
              <w:t>Due Date</w:t>
            </w:r>
          </w:p>
        </w:tc>
      </w:tr>
      <w:tr w:rsidR="00035CDA" w14:paraId="53FC9DE9" w14:textId="77777777" w:rsidTr="00D7075B">
        <w:tc>
          <w:tcPr>
            <w:tcW w:w="6228" w:type="dxa"/>
          </w:tcPr>
          <w:p w14:paraId="4D35F2FC" w14:textId="0AF5EFBD" w:rsidR="00035CDA" w:rsidRPr="00035CDA" w:rsidRDefault="003B5D84" w:rsidP="00585100">
            <w:pPr>
              <w:pStyle w:val="ListParagraph"/>
              <w:numPr>
                <w:ilvl w:val="0"/>
                <w:numId w:val="6"/>
              </w:numPr>
              <w:rPr>
                <w:b/>
                <w:sz w:val="22"/>
                <w:szCs w:val="22"/>
              </w:rPr>
            </w:pPr>
            <w:r>
              <w:rPr>
                <w:b/>
                <w:sz w:val="22"/>
                <w:szCs w:val="22"/>
              </w:rPr>
              <w:t xml:space="preserve">Touch base with John </w:t>
            </w:r>
            <w:proofErr w:type="spellStart"/>
            <w:r>
              <w:rPr>
                <w:b/>
                <w:sz w:val="22"/>
                <w:szCs w:val="22"/>
              </w:rPr>
              <w:t>O</w:t>
            </w:r>
            <w:r w:rsidR="00ED6AC7">
              <w:rPr>
                <w:b/>
                <w:sz w:val="22"/>
                <w:szCs w:val="22"/>
              </w:rPr>
              <w:t>p</w:t>
            </w:r>
            <w:r>
              <w:rPr>
                <w:b/>
                <w:sz w:val="22"/>
                <w:szCs w:val="22"/>
              </w:rPr>
              <w:t>randy</w:t>
            </w:r>
            <w:proofErr w:type="spellEnd"/>
            <w:r w:rsidR="00585100">
              <w:rPr>
                <w:b/>
                <w:sz w:val="22"/>
                <w:szCs w:val="22"/>
              </w:rPr>
              <w:t xml:space="preserve"> about risk management</w:t>
            </w:r>
            <w:r w:rsidR="006D25D4">
              <w:rPr>
                <w:b/>
                <w:sz w:val="22"/>
                <w:szCs w:val="22"/>
              </w:rPr>
              <w:t>?</w:t>
            </w:r>
          </w:p>
        </w:tc>
        <w:tc>
          <w:tcPr>
            <w:tcW w:w="2430" w:type="dxa"/>
          </w:tcPr>
          <w:p w14:paraId="29B79DCB" w14:textId="64129981" w:rsidR="00035CDA" w:rsidRPr="006D25D4" w:rsidRDefault="003B5D84" w:rsidP="006D25D4">
            <w:pPr>
              <w:ind w:left="360"/>
              <w:jc w:val="center"/>
              <w:rPr>
                <w:b/>
                <w:sz w:val="22"/>
                <w:szCs w:val="22"/>
              </w:rPr>
            </w:pPr>
            <w:r w:rsidRPr="006D25D4">
              <w:rPr>
                <w:b/>
                <w:sz w:val="22"/>
                <w:szCs w:val="22"/>
              </w:rPr>
              <w:t>Morse</w:t>
            </w:r>
            <w:r w:rsidR="006D25D4">
              <w:rPr>
                <w:b/>
                <w:sz w:val="22"/>
                <w:szCs w:val="22"/>
              </w:rPr>
              <w:t>/</w:t>
            </w:r>
            <w:r w:rsidR="00585100" w:rsidRPr="006D25D4">
              <w:rPr>
                <w:b/>
                <w:sz w:val="22"/>
                <w:szCs w:val="22"/>
              </w:rPr>
              <w:t>Culp</w:t>
            </w:r>
          </w:p>
        </w:tc>
        <w:tc>
          <w:tcPr>
            <w:tcW w:w="1530" w:type="dxa"/>
          </w:tcPr>
          <w:p w14:paraId="042D2BF9" w14:textId="7369D67A" w:rsidR="00035CDA" w:rsidRPr="00035CDA" w:rsidRDefault="003B5D84" w:rsidP="00D7075B">
            <w:pPr>
              <w:jc w:val="center"/>
              <w:rPr>
                <w:b/>
                <w:sz w:val="22"/>
                <w:szCs w:val="22"/>
              </w:rPr>
            </w:pPr>
            <w:r>
              <w:rPr>
                <w:b/>
                <w:sz w:val="22"/>
                <w:szCs w:val="22"/>
              </w:rPr>
              <w:t>EOY</w:t>
            </w:r>
          </w:p>
        </w:tc>
      </w:tr>
      <w:tr w:rsidR="006D25D4" w14:paraId="0418F045" w14:textId="77777777" w:rsidTr="00D7075B">
        <w:tc>
          <w:tcPr>
            <w:tcW w:w="6228" w:type="dxa"/>
          </w:tcPr>
          <w:p w14:paraId="00A57340" w14:textId="2DA3F7C7" w:rsidR="006D25D4" w:rsidRDefault="006D25D4" w:rsidP="00585100">
            <w:pPr>
              <w:pStyle w:val="ListParagraph"/>
              <w:numPr>
                <w:ilvl w:val="0"/>
                <w:numId w:val="6"/>
              </w:numPr>
              <w:rPr>
                <w:b/>
                <w:sz w:val="22"/>
                <w:szCs w:val="22"/>
              </w:rPr>
            </w:pPr>
            <w:r>
              <w:rPr>
                <w:b/>
                <w:sz w:val="22"/>
                <w:szCs w:val="22"/>
              </w:rPr>
              <w:t>Investigate Verizon emergency access point.</w:t>
            </w:r>
          </w:p>
        </w:tc>
        <w:tc>
          <w:tcPr>
            <w:tcW w:w="2430" w:type="dxa"/>
          </w:tcPr>
          <w:p w14:paraId="66430F8D" w14:textId="39B72288" w:rsidR="006D25D4" w:rsidRPr="006D25D4" w:rsidRDefault="006D25D4" w:rsidP="006D25D4">
            <w:pPr>
              <w:jc w:val="center"/>
              <w:rPr>
                <w:b/>
                <w:sz w:val="22"/>
                <w:szCs w:val="22"/>
              </w:rPr>
            </w:pPr>
            <w:r>
              <w:rPr>
                <w:b/>
                <w:sz w:val="22"/>
                <w:szCs w:val="22"/>
              </w:rPr>
              <w:t>Culp</w:t>
            </w:r>
          </w:p>
        </w:tc>
        <w:tc>
          <w:tcPr>
            <w:tcW w:w="1530" w:type="dxa"/>
          </w:tcPr>
          <w:p w14:paraId="35B88D7E" w14:textId="53081A1E" w:rsidR="006D25D4" w:rsidRDefault="009E0EE2" w:rsidP="00D7075B">
            <w:pPr>
              <w:jc w:val="center"/>
              <w:rPr>
                <w:b/>
                <w:sz w:val="22"/>
                <w:szCs w:val="22"/>
              </w:rPr>
            </w:pPr>
            <w:r>
              <w:rPr>
                <w:b/>
                <w:sz w:val="22"/>
                <w:szCs w:val="22"/>
              </w:rPr>
              <w:t>EOY</w:t>
            </w:r>
          </w:p>
        </w:tc>
      </w:tr>
      <w:tr w:rsidR="00035CDA" w14:paraId="586B1F18" w14:textId="77777777" w:rsidTr="00D7075B">
        <w:tc>
          <w:tcPr>
            <w:tcW w:w="6228" w:type="dxa"/>
          </w:tcPr>
          <w:p w14:paraId="1D42E52A" w14:textId="676F1CA7" w:rsidR="00035CDA" w:rsidRPr="00035CDA" w:rsidRDefault="003B5D84" w:rsidP="00585100">
            <w:pPr>
              <w:pStyle w:val="ListParagraph"/>
              <w:numPr>
                <w:ilvl w:val="0"/>
                <w:numId w:val="6"/>
              </w:numPr>
              <w:rPr>
                <w:b/>
                <w:sz w:val="22"/>
                <w:szCs w:val="22"/>
              </w:rPr>
            </w:pPr>
            <w:r>
              <w:rPr>
                <w:b/>
                <w:sz w:val="22"/>
                <w:szCs w:val="22"/>
              </w:rPr>
              <w:t>Look into better E911 addresses for private roads.</w:t>
            </w:r>
          </w:p>
        </w:tc>
        <w:tc>
          <w:tcPr>
            <w:tcW w:w="2430" w:type="dxa"/>
          </w:tcPr>
          <w:p w14:paraId="2A5E36DA" w14:textId="432DFD07" w:rsidR="00035CDA" w:rsidRPr="006D25D4" w:rsidRDefault="003B5D84" w:rsidP="006D25D4">
            <w:pPr>
              <w:ind w:left="360"/>
              <w:jc w:val="center"/>
              <w:rPr>
                <w:b/>
                <w:sz w:val="22"/>
                <w:szCs w:val="22"/>
              </w:rPr>
            </w:pPr>
            <w:r w:rsidRPr="006D25D4">
              <w:rPr>
                <w:b/>
                <w:sz w:val="22"/>
                <w:szCs w:val="22"/>
              </w:rPr>
              <w:t>Culp</w:t>
            </w:r>
          </w:p>
        </w:tc>
        <w:tc>
          <w:tcPr>
            <w:tcW w:w="1530" w:type="dxa"/>
          </w:tcPr>
          <w:p w14:paraId="7B6B24AE" w14:textId="2FAA9FBE" w:rsidR="00035CDA" w:rsidRPr="00035CDA" w:rsidRDefault="003B5D84" w:rsidP="00D7075B">
            <w:pPr>
              <w:jc w:val="center"/>
              <w:rPr>
                <w:b/>
                <w:sz w:val="22"/>
                <w:szCs w:val="22"/>
              </w:rPr>
            </w:pPr>
            <w:r>
              <w:rPr>
                <w:b/>
                <w:sz w:val="22"/>
                <w:szCs w:val="22"/>
              </w:rPr>
              <w:t>EOY</w:t>
            </w:r>
          </w:p>
        </w:tc>
      </w:tr>
      <w:tr w:rsidR="009E0EE2" w14:paraId="2C8E2861" w14:textId="77777777" w:rsidTr="00D7075B">
        <w:tc>
          <w:tcPr>
            <w:tcW w:w="6228" w:type="dxa"/>
          </w:tcPr>
          <w:p w14:paraId="1FA57089" w14:textId="08769DBB" w:rsidR="009E0EE2" w:rsidRDefault="009E0EE2" w:rsidP="00585100">
            <w:pPr>
              <w:pStyle w:val="ListParagraph"/>
              <w:numPr>
                <w:ilvl w:val="0"/>
                <w:numId w:val="6"/>
              </w:numPr>
              <w:rPr>
                <w:b/>
                <w:sz w:val="22"/>
                <w:szCs w:val="22"/>
              </w:rPr>
            </w:pPr>
            <w:r>
              <w:rPr>
                <w:b/>
                <w:sz w:val="22"/>
                <w:szCs w:val="22"/>
              </w:rPr>
              <w:t xml:space="preserve">Investigate and communicate on </w:t>
            </w:r>
            <w:proofErr w:type="spellStart"/>
            <w:r>
              <w:rPr>
                <w:b/>
                <w:sz w:val="22"/>
                <w:szCs w:val="22"/>
              </w:rPr>
              <w:t>LifeVac</w:t>
            </w:r>
            <w:proofErr w:type="spellEnd"/>
            <w:r>
              <w:rPr>
                <w:b/>
                <w:sz w:val="22"/>
                <w:szCs w:val="22"/>
              </w:rPr>
              <w:t xml:space="preserve"> to local restaurants.</w:t>
            </w:r>
          </w:p>
        </w:tc>
        <w:tc>
          <w:tcPr>
            <w:tcW w:w="2430" w:type="dxa"/>
          </w:tcPr>
          <w:p w14:paraId="28DAF630" w14:textId="7603A4B6" w:rsidR="009E0EE2" w:rsidRPr="006D25D4" w:rsidRDefault="009E0EE2" w:rsidP="006D25D4">
            <w:pPr>
              <w:ind w:left="360"/>
              <w:jc w:val="center"/>
              <w:rPr>
                <w:b/>
                <w:sz w:val="22"/>
                <w:szCs w:val="22"/>
              </w:rPr>
            </w:pPr>
            <w:r>
              <w:rPr>
                <w:b/>
                <w:sz w:val="22"/>
                <w:szCs w:val="22"/>
              </w:rPr>
              <w:t>Morse/Maxwell</w:t>
            </w:r>
          </w:p>
        </w:tc>
        <w:tc>
          <w:tcPr>
            <w:tcW w:w="1530" w:type="dxa"/>
          </w:tcPr>
          <w:p w14:paraId="73234EAD" w14:textId="77777777" w:rsidR="009E0EE2" w:rsidRDefault="009E0EE2" w:rsidP="00D7075B">
            <w:pPr>
              <w:jc w:val="center"/>
              <w:rPr>
                <w:b/>
                <w:sz w:val="22"/>
                <w:szCs w:val="22"/>
              </w:rPr>
            </w:pPr>
          </w:p>
        </w:tc>
      </w:tr>
      <w:tr w:rsidR="009E0EE2" w14:paraId="51998546" w14:textId="77777777" w:rsidTr="00D7075B">
        <w:tc>
          <w:tcPr>
            <w:tcW w:w="6228" w:type="dxa"/>
          </w:tcPr>
          <w:p w14:paraId="073219A8" w14:textId="43B6DEAB" w:rsidR="009E0EE2" w:rsidRDefault="009E0EE2" w:rsidP="00585100">
            <w:pPr>
              <w:pStyle w:val="ListParagraph"/>
              <w:numPr>
                <w:ilvl w:val="0"/>
                <w:numId w:val="6"/>
              </w:numPr>
              <w:rPr>
                <w:b/>
                <w:sz w:val="22"/>
                <w:szCs w:val="22"/>
              </w:rPr>
            </w:pPr>
            <w:r>
              <w:rPr>
                <w:b/>
                <w:sz w:val="22"/>
                <w:szCs w:val="22"/>
              </w:rPr>
              <w:t>Communicate the use of fire blankets vs. fire extinguishers.</w:t>
            </w:r>
          </w:p>
        </w:tc>
        <w:tc>
          <w:tcPr>
            <w:tcW w:w="2430" w:type="dxa"/>
          </w:tcPr>
          <w:p w14:paraId="280EFA14" w14:textId="1162EBA4" w:rsidR="009E0EE2" w:rsidRDefault="009E0EE2" w:rsidP="006D25D4">
            <w:pPr>
              <w:ind w:left="360"/>
              <w:jc w:val="center"/>
              <w:rPr>
                <w:b/>
                <w:sz w:val="22"/>
                <w:szCs w:val="22"/>
              </w:rPr>
            </w:pPr>
            <w:r>
              <w:rPr>
                <w:b/>
                <w:sz w:val="22"/>
                <w:szCs w:val="22"/>
              </w:rPr>
              <w:t>Morse/Maxwell</w:t>
            </w:r>
          </w:p>
        </w:tc>
        <w:tc>
          <w:tcPr>
            <w:tcW w:w="1530" w:type="dxa"/>
          </w:tcPr>
          <w:p w14:paraId="619CA602" w14:textId="6B6AE0E4" w:rsidR="009E0EE2" w:rsidRDefault="009E0EE2" w:rsidP="00D7075B">
            <w:pPr>
              <w:jc w:val="center"/>
              <w:rPr>
                <w:b/>
                <w:sz w:val="22"/>
                <w:szCs w:val="22"/>
              </w:rPr>
            </w:pPr>
            <w:r>
              <w:rPr>
                <w:b/>
                <w:sz w:val="22"/>
                <w:szCs w:val="22"/>
              </w:rPr>
              <w:t>EOY</w:t>
            </w:r>
          </w:p>
        </w:tc>
      </w:tr>
      <w:tr w:rsidR="00035CDA" w14:paraId="1F2DC048" w14:textId="77777777" w:rsidTr="00D7075B">
        <w:tc>
          <w:tcPr>
            <w:tcW w:w="6228" w:type="dxa"/>
          </w:tcPr>
          <w:p w14:paraId="2094CD89" w14:textId="476C6740" w:rsidR="00C92EE7" w:rsidRPr="00C92EE7" w:rsidRDefault="003B5D84" w:rsidP="00C92EE7">
            <w:pPr>
              <w:pStyle w:val="ListParagraph"/>
              <w:numPr>
                <w:ilvl w:val="0"/>
                <w:numId w:val="6"/>
              </w:numPr>
              <w:rPr>
                <w:b/>
                <w:sz w:val="22"/>
                <w:szCs w:val="22"/>
              </w:rPr>
            </w:pPr>
            <w:r>
              <w:rPr>
                <w:b/>
                <w:sz w:val="22"/>
                <w:szCs w:val="22"/>
              </w:rPr>
              <w:t>Investigate our current evacuation shelter and transport</w:t>
            </w:r>
            <w:r w:rsidR="006D25D4">
              <w:rPr>
                <w:b/>
                <w:sz w:val="22"/>
                <w:szCs w:val="22"/>
              </w:rPr>
              <w:t xml:space="preserve"> system in event of an emergency.</w:t>
            </w:r>
          </w:p>
        </w:tc>
        <w:tc>
          <w:tcPr>
            <w:tcW w:w="2430" w:type="dxa"/>
          </w:tcPr>
          <w:p w14:paraId="079DD73E" w14:textId="1456B5CE" w:rsidR="00035CDA" w:rsidRPr="006D25D4" w:rsidRDefault="00C92EE7" w:rsidP="006D25D4">
            <w:pPr>
              <w:ind w:left="360"/>
              <w:jc w:val="center"/>
              <w:rPr>
                <w:b/>
                <w:sz w:val="22"/>
                <w:szCs w:val="22"/>
              </w:rPr>
            </w:pPr>
            <w:r w:rsidRPr="006D25D4">
              <w:rPr>
                <w:b/>
                <w:sz w:val="22"/>
                <w:szCs w:val="22"/>
              </w:rPr>
              <w:t>Cul</w:t>
            </w:r>
            <w:r w:rsidR="003B5D84" w:rsidRPr="006D25D4">
              <w:rPr>
                <w:b/>
                <w:sz w:val="22"/>
                <w:szCs w:val="22"/>
              </w:rPr>
              <w:t>p</w:t>
            </w:r>
          </w:p>
        </w:tc>
        <w:tc>
          <w:tcPr>
            <w:tcW w:w="1530" w:type="dxa"/>
          </w:tcPr>
          <w:p w14:paraId="4D570A2A" w14:textId="5F3B6E88" w:rsidR="00035CDA" w:rsidRPr="00035CDA" w:rsidRDefault="003B5D84" w:rsidP="00D7075B">
            <w:pPr>
              <w:jc w:val="center"/>
              <w:rPr>
                <w:b/>
                <w:sz w:val="22"/>
                <w:szCs w:val="22"/>
              </w:rPr>
            </w:pPr>
            <w:r>
              <w:rPr>
                <w:b/>
                <w:sz w:val="22"/>
                <w:szCs w:val="22"/>
              </w:rPr>
              <w:t>EOY</w:t>
            </w:r>
          </w:p>
        </w:tc>
      </w:tr>
      <w:tr w:rsidR="00C92EE7" w14:paraId="6C425A9A" w14:textId="77777777" w:rsidTr="00585100">
        <w:tc>
          <w:tcPr>
            <w:tcW w:w="6228" w:type="dxa"/>
          </w:tcPr>
          <w:p w14:paraId="39364786" w14:textId="55B61273" w:rsidR="00C92EE7" w:rsidRPr="00585100" w:rsidRDefault="00C92EE7" w:rsidP="00C92EE7">
            <w:pPr>
              <w:pStyle w:val="ListParagraph"/>
              <w:numPr>
                <w:ilvl w:val="0"/>
                <w:numId w:val="6"/>
              </w:numPr>
              <w:rPr>
                <w:b/>
                <w:sz w:val="22"/>
                <w:szCs w:val="22"/>
              </w:rPr>
            </w:pPr>
            <w:r>
              <w:rPr>
                <w:b/>
                <w:sz w:val="22"/>
                <w:szCs w:val="22"/>
              </w:rPr>
              <w:t>Develop comm plans for community and incident command.</w:t>
            </w:r>
            <w:r w:rsidRPr="00585100">
              <w:rPr>
                <w:b/>
                <w:sz w:val="22"/>
                <w:szCs w:val="22"/>
              </w:rPr>
              <w:t xml:space="preserve"> </w:t>
            </w:r>
          </w:p>
        </w:tc>
        <w:tc>
          <w:tcPr>
            <w:tcW w:w="2430" w:type="dxa"/>
          </w:tcPr>
          <w:p w14:paraId="7262B073" w14:textId="28430D70" w:rsidR="00C92EE7" w:rsidRPr="006D25D4" w:rsidRDefault="00C92EE7" w:rsidP="006D25D4">
            <w:pPr>
              <w:ind w:left="360"/>
              <w:jc w:val="center"/>
              <w:rPr>
                <w:b/>
                <w:sz w:val="22"/>
                <w:szCs w:val="22"/>
              </w:rPr>
            </w:pPr>
            <w:r w:rsidRPr="006D25D4">
              <w:rPr>
                <w:b/>
                <w:sz w:val="22"/>
                <w:szCs w:val="22"/>
              </w:rPr>
              <w:t>Morse/Maxwell</w:t>
            </w:r>
          </w:p>
        </w:tc>
        <w:tc>
          <w:tcPr>
            <w:tcW w:w="1530" w:type="dxa"/>
          </w:tcPr>
          <w:p w14:paraId="4F1824A3" w14:textId="4C8A8C31" w:rsidR="00C92EE7" w:rsidRPr="00035CDA" w:rsidRDefault="00C92EE7" w:rsidP="00C92EE7">
            <w:pPr>
              <w:jc w:val="center"/>
              <w:rPr>
                <w:b/>
                <w:sz w:val="22"/>
                <w:szCs w:val="22"/>
              </w:rPr>
            </w:pPr>
            <w:r>
              <w:rPr>
                <w:b/>
                <w:sz w:val="22"/>
                <w:szCs w:val="22"/>
              </w:rPr>
              <w:t>EOY</w:t>
            </w:r>
          </w:p>
        </w:tc>
      </w:tr>
      <w:tr w:rsidR="00C92EE7" w14:paraId="6A8D78BD" w14:textId="77777777" w:rsidTr="00585100">
        <w:tc>
          <w:tcPr>
            <w:tcW w:w="6228" w:type="dxa"/>
          </w:tcPr>
          <w:p w14:paraId="68838786" w14:textId="1F08F19F" w:rsidR="00C92EE7" w:rsidRDefault="00C92EE7" w:rsidP="00C92EE7">
            <w:pPr>
              <w:pStyle w:val="ListParagraph"/>
              <w:numPr>
                <w:ilvl w:val="0"/>
                <w:numId w:val="6"/>
              </w:numPr>
              <w:rPr>
                <w:b/>
                <w:sz w:val="22"/>
                <w:szCs w:val="22"/>
              </w:rPr>
            </w:pPr>
            <w:r>
              <w:rPr>
                <w:b/>
                <w:sz w:val="22"/>
                <w:szCs w:val="22"/>
              </w:rPr>
              <w:t>Develop emergency preparedness templates.</w:t>
            </w:r>
          </w:p>
        </w:tc>
        <w:tc>
          <w:tcPr>
            <w:tcW w:w="2430" w:type="dxa"/>
          </w:tcPr>
          <w:p w14:paraId="18F2FE04" w14:textId="1E193B4B" w:rsidR="00C92EE7" w:rsidRPr="006D25D4" w:rsidRDefault="00C92EE7" w:rsidP="006D25D4">
            <w:pPr>
              <w:jc w:val="center"/>
              <w:rPr>
                <w:b/>
                <w:sz w:val="22"/>
                <w:szCs w:val="22"/>
              </w:rPr>
            </w:pPr>
            <w:r w:rsidRPr="006D25D4">
              <w:rPr>
                <w:b/>
                <w:sz w:val="22"/>
                <w:szCs w:val="22"/>
              </w:rPr>
              <w:t>Maxwell</w:t>
            </w:r>
          </w:p>
        </w:tc>
        <w:tc>
          <w:tcPr>
            <w:tcW w:w="1530" w:type="dxa"/>
          </w:tcPr>
          <w:p w14:paraId="3D07AD3B" w14:textId="3164C4F1" w:rsidR="00C92EE7" w:rsidRDefault="00C92EE7" w:rsidP="00C92EE7">
            <w:pPr>
              <w:jc w:val="center"/>
              <w:rPr>
                <w:b/>
                <w:sz w:val="22"/>
                <w:szCs w:val="22"/>
              </w:rPr>
            </w:pPr>
            <w:r>
              <w:rPr>
                <w:b/>
                <w:sz w:val="22"/>
                <w:szCs w:val="22"/>
              </w:rPr>
              <w:t>EOY</w:t>
            </w:r>
          </w:p>
        </w:tc>
      </w:tr>
      <w:tr w:rsidR="00C92EE7" w:rsidRPr="00035CDA" w14:paraId="15187628" w14:textId="77777777" w:rsidTr="00585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14:paraId="780B1203" w14:textId="14036D41" w:rsidR="00C92EE7" w:rsidRPr="00585100" w:rsidRDefault="00C92EE7" w:rsidP="00C92EE7">
            <w:pPr>
              <w:pStyle w:val="ListParagraph"/>
              <w:numPr>
                <w:ilvl w:val="0"/>
                <w:numId w:val="9"/>
              </w:numPr>
              <w:rPr>
                <w:b/>
                <w:sz w:val="22"/>
                <w:szCs w:val="22"/>
              </w:rPr>
            </w:pPr>
            <w:r>
              <w:rPr>
                <w:b/>
                <w:sz w:val="22"/>
                <w:szCs w:val="22"/>
              </w:rPr>
              <w:t>Send out calendar invites for next meetings.</w:t>
            </w:r>
            <w:r w:rsidRPr="00585100">
              <w:rPr>
                <w:b/>
                <w:sz w:val="22"/>
                <w:szCs w:val="22"/>
              </w:rPr>
              <w:t xml:space="preserve"> </w:t>
            </w:r>
          </w:p>
        </w:tc>
        <w:tc>
          <w:tcPr>
            <w:tcW w:w="2430" w:type="dxa"/>
            <w:tcBorders>
              <w:top w:val="nil"/>
              <w:left w:val="nil"/>
              <w:bottom w:val="nil"/>
              <w:right w:val="nil"/>
            </w:tcBorders>
          </w:tcPr>
          <w:p w14:paraId="5BBEEDDB" w14:textId="271C758E" w:rsidR="00C92EE7" w:rsidRPr="006D25D4" w:rsidRDefault="00C92EE7" w:rsidP="006D25D4">
            <w:pPr>
              <w:ind w:left="360"/>
              <w:jc w:val="center"/>
              <w:rPr>
                <w:b/>
                <w:sz w:val="22"/>
                <w:szCs w:val="22"/>
              </w:rPr>
            </w:pPr>
            <w:r w:rsidRPr="006D25D4">
              <w:rPr>
                <w:b/>
                <w:sz w:val="22"/>
                <w:szCs w:val="22"/>
              </w:rPr>
              <w:t>Morse</w:t>
            </w:r>
          </w:p>
        </w:tc>
        <w:tc>
          <w:tcPr>
            <w:tcW w:w="1530" w:type="dxa"/>
            <w:tcBorders>
              <w:top w:val="nil"/>
              <w:left w:val="nil"/>
              <w:bottom w:val="nil"/>
              <w:right w:val="nil"/>
            </w:tcBorders>
          </w:tcPr>
          <w:p w14:paraId="49E77B97" w14:textId="77777777" w:rsidR="00C92EE7" w:rsidRDefault="00C92EE7" w:rsidP="00C92EE7">
            <w:pPr>
              <w:jc w:val="center"/>
              <w:rPr>
                <w:b/>
                <w:sz w:val="22"/>
                <w:szCs w:val="22"/>
              </w:rPr>
            </w:pPr>
            <w:r>
              <w:rPr>
                <w:b/>
                <w:sz w:val="22"/>
                <w:szCs w:val="22"/>
              </w:rPr>
              <w:t>11/12/23</w:t>
            </w:r>
          </w:p>
          <w:p w14:paraId="46B7D2A2" w14:textId="1B03549E" w:rsidR="00C92EE7" w:rsidRPr="00035CDA" w:rsidRDefault="00C92EE7" w:rsidP="00C92EE7">
            <w:pPr>
              <w:jc w:val="center"/>
              <w:rPr>
                <w:b/>
                <w:sz w:val="22"/>
                <w:szCs w:val="22"/>
              </w:rPr>
            </w:pPr>
          </w:p>
        </w:tc>
      </w:tr>
      <w:tr w:rsidR="00C92EE7" w:rsidRPr="00035CDA" w14:paraId="23593940" w14:textId="77777777" w:rsidTr="00585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14:paraId="4175BE0D" w14:textId="77777777" w:rsidR="00C92EE7" w:rsidRPr="00C92EE7" w:rsidRDefault="00C92EE7" w:rsidP="00C92EE7">
            <w:pPr>
              <w:rPr>
                <w:b/>
                <w:sz w:val="22"/>
                <w:szCs w:val="22"/>
              </w:rPr>
            </w:pPr>
          </w:p>
        </w:tc>
        <w:tc>
          <w:tcPr>
            <w:tcW w:w="2430" w:type="dxa"/>
            <w:tcBorders>
              <w:top w:val="nil"/>
              <w:left w:val="nil"/>
              <w:bottom w:val="nil"/>
              <w:right w:val="nil"/>
            </w:tcBorders>
          </w:tcPr>
          <w:p w14:paraId="5D08D1A9" w14:textId="05C306BA" w:rsidR="00C92EE7" w:rsidRDefault="00C92EE7" w:rsidP="00C92EE7">
            <w:pPr>
              <w:pStyle w:val="ListParagraph"/>
              <w:rPr>
                <w:b/>
                <w:sz w:val="22"/>
                <w:szCs w:val="22"/>
              </w:rPr>
            </w:pPr>
          </w:p>
        </w:tc>
        <w:tc>
          <w:tcPr>
            <w:tcW w:w="1530" w:type="dxa"/>
            <w:tcBorders>
              <w:top w:val="nil"/>
              <w:left w:val="nil"/>
              <w:bottom w:val="nil"/>
              <w:right w:val="nil"/>
            </w:tcBorders>
          </w:tcPr>
          <w:p w14:paraId="3660318A" w14:textId="381E8437" w:rsidR="00C92EE7" w:rsidRDefault="00C92EE7" w:rsidP="00C92EE7">
            <w:pPr>
              <w:jc w:val="center"/>
              <w:rPr>
                <w:b/>
                <w:sz w:val="22"/>
                <w:szCs w:val="22"/>
              </w:rPr>
            </w:pPr>
          </w:p>
        </w:tc>
      </w:tr>
      <w:tr w:rsidR="00C92EE7" w:rsidRPr="00035CDA" w14:paraId="37673DBC" w14:textId="77777777" w:rsidTr="00585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Borders>
              <w:top w:val="nil"/>
              <w:left w:val="nil"/>
              <w:bottom w:val="nil"/>
              <w:right w:val="nil"/>
            </w:tcBorders>
          </w:tcPr>
          <w:p w14:paraId="04FDCBC7" w14:textId="77777777" w:rsidR="00C92EE7" w:rsidRPr="00C92EE7" w:rsidRDefault="00C92EE7" w:rsidP="00C92EE7">
            <w:pPr>
              <w:rPr>
                <w:b/>
                <w:sz w:val="22"/>
                <w:szCs w:val="22"/>
              </w:rPr>
            </w:pPr>
          </w:p>
        </w:tc>
        <w:tc>
          <w:tcPr>
            <w:tcW w:w="2430" w:type="dxa"/>
            <w:tcBorders>
              <w:top w:val="nil"/>
              <w:left w:val="nil"/>
              <w:bottom w:val="nil"/>
              <w:right w:val="nil"/>
            </w:tcBorders>
          </w:tcPr>
          <w:p w14:paraId="177F3E7A" w14:textId="77777777" w:rsidR="00C92EE7" w:rsidRDefault="00C92EE7" w:rsidP="00C92EE7">
            <w:pPr>
              <w:pStyle w:val="ListParagraph"/>
              <w:rPr>
                <w:b/>
                <w:sz w:val="22"/>
                <w:szCs w:val="22"/>
              </w:rPr>
            </w:pPr>
          </w:p>
        </w:tc>
        <w:tc>
          <w:tcPr>
            <w:tcW w:w="1530" w:type="dxa"/>
            <w:tcBorders>
              <w:top w:val="nil"/>
              <w:left w:val="nil"/>
              <w:bottom w:val="nil"/>
              <w:right w:val="nil"/>
            </w:tcBorders>
          </w:tcPr>
          <w:p w14:paraId="078C961B" w14:textId="77777777" w:rsidR="00C92EE7" w:rsidRDefault="00C92EE7" w:rsidP="00C92EE7">
            <w:pPr>
              <w:jc w:val="center"/>
              <w:rPr>
                <w:b/>
                <w:sz w:val="22"/>
                <w:szCs w:val="22"/>
              </w:rPr>
            </w:pPr>
          </w:p>
        </w:tc>
      </w:tr>
    </w:tbl>
    <w:p w14:paraId="489ABA89" w14:textId="77777777" w:rsidR="00035CDA" w:rsidRPr="007053A3" w:rsidRDefault="00035CDA" w:rsidP="007053A3">
      <w:pPr>
        <w:rPr>
          <w:b/>
          <w:sz w:val="40"/>
          <w:szCs w:val="40"/>
        </w:rPr>
      </w:pPr>
    </w:p>
    <w:sectPr w:rsidR="00035CDA" w:rsidRPr="007053A3" w:rsidSect="00C25E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CDF"/>
    <w:multiLevelType w:val="hybridMultilevel"/>
    <w:tmpl w:val="6B643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6AB0"/>
    <w:multiLevelType w:val="hybridMultilevel"/>
    <w:tmpl w:val="9D8C6F7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543D97"/>
    <w:multiLevelType w:val="hybridMultilevel"/>
    <w:tmpl w:val="37308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55AA1"/>
    <w:multiLevelType w:val="hybridMultilevel"/>
    <w:tmpl w:val="43F8D5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81891"/>
    <w:multiLevelType w:val="hybridMultilevel"/>
    <w:tmpl w:val="DE38B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A1553"/>
    <w:multiLevelType w:val="hybridMultilevel"/>
    <w:tmpl w:val="0DE09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A55D3"/>
    <w:multiLevelType w:val="hybridMultilevel"/>
    <w:tmpl w:val="1994C28E"/>
    <w:lvl w:ilvl="0" w:tplc="0D3069C4">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DDE76E4"/>
    <w:multiLevelType w:val="hybridMultilevel"/>
    <w:tmpl w:val="713EFB1E"/>
    <w:lvl w:ilvl="0" w:tplc="22AA1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9D2AD5"/>
    <w:multiLevelType w:val="hybridMultilevel"/>
    <w:tmpl w:val="D460F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D23A7F"/>
    <w:multiLevelType w:val="hybridMultilevel"/>
    <w:tmpl w:val="72663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F13FE"/>
    <w:multiLevelType w:val="hybridMultilevel"/>
    <w:tmpl w:val="82B8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50970">
    <w:abstractNumId w:val="8"/>
  </w:num>
  <w:num w:numId="2" w16cid:durableId="818116294">
    <w:abstractNumId w:val="9"/>
  </w:num>
  <w:num w:numId="3" w16cid:durableId="1085414470">
    <w:abstractNumId w:val="4"/>
  </w:num>
  <w:num w:numId="4" w16cid:durableId="1262831647">
    <w:abstractNumId w:val="2"/>
  </w:num>
  <w:num w:numId="5" w16cid:durableId="2017610743">
    <w:abstractNumId w:val="10"/>
  </w:num>
  <w:num w:numId="6" w16cid:durableId="1461653060">
    <w:abstractNumId w:val="6"/>
  </w:num>
  <w:num w:numId="7" w16cid:durableId="1491828464">
    <w:abstractNumId w:val="0"/>
  </w:num>
  <w:num w:numId="8" w16cid:durableId="261768746">
    <w:abstractNumId w:val="5"/>
  </w:num>
  <w:num w:numId="9" w16cid:durableId="665012480">
    <w:abstractNumId w:val="1"/>
  </w:num>
  <w:num w:numId="10" w16cid:durableId="1945648212">
    <w:abstractNumId w:val="7"/>
  </w:num>
  <w:num w:numId="11" w16cid:durableId="1742019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54"/>
    <w:rsid w:val="00035CDA"/>
    <w:rsid w:val="00053E0B"/>
    <w:rsid w:val="000D57EF"/>
    <w:rsid w:val="00115747"/>
    <w:rsid w:val="00242377"/>
    <w:rsid w:val="002D1ECA"/>
    <w:rsid w:val="00353954"/>
    <w:rsid w:val="003A7EE9"/>
    <w:rsid w:val="003B5D84"/>
    <w:rsid w:val="00421284"/>
    <w:rsid w:val="00583D35"/>
    <w:rsid w:val="00585100"/>
    <w:rsid w:val="005B1C14"/>
    <w:rsid w:val="006900A2"/>
    <w:rsid w:val="006A6417"/>
    <w:rsid w:val="006D25D4"/>
    <w:rsid w:val="007053A3"/>
    <w:rsid w:val="00714CA1"/>
    <w:rsid w:val="007666D7"/>
    <w:rsid w:val="007A05DC"/>
    <w:rsid w:val="008E682A"/>
    <w:rsid w:val="009E0EE2"/>
    <w:rsid w:val="00A1410E"/>
    <w:rsid w:val="00A22CFB"/>
    <w:rsid w:val="00C25E37"/>
    <w:rsid w:val="00C92EE7"/>
    <w:rsid w:val="00CC4657"/>
    <w:rsid w:val="00D11349"/>
    <w:rsid w:val="00D30A64"/>
    <w:rsid w:val="00D7075B"/>
    <w:rsid w:val="00DB13AF"/>
    <w:rsid w:val="00E92575"/>
    <w:rsid w:val="00ED6AC7"/>
    <w:rsid w:val="00EE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C11A8"/>
  <w14:defaultImageDpi w14:val="300"/>
  <w15:docId w15:val="{534B9751-968A-D440-8A18-6094A069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rsid w:val="007053A3"/>
    <w:pPr>
      <w:spacing w:before="60" w:after="60"/>
    </w:pPr>
    <w:rPr>
      <w:rFonts w:ascii="Arial" w:eastAsia="Times New Roman" w:hAnsi="Arial" w:cs="Times New Roman"/>
      <w:sz w:val="19"/>
      <w:szCs w:val="20"/>
    </w:rPr>
  </w:style>
  <w:style w:type="paragraph" w:customStyle="1" w:styleId="FieldLabel">
    <w:name w:val="Field Label"/>
    <w:basedOn w:val="Normal"/>
    <w:rsid w:val="007053A3"/>
    <w:pPr>
      <w:spacing w:before="60" w:after="60"/>
    </w:pPr>
    <w:rPr>
      <w:rFonts w:ascii="Arial" w:eastAsia="Times New Roman" w:hAnsi="Arial" w:cs="Times New Roman"/>
      <w:b/>
      <w:sz w:val="19"/>
      <w:szCs w:val="22"/>
    </w:rPr>
  </w:style>
  <w:style w:type="paragraph" w:styleId="ListParagraph">
    <w:name w:val="List Paragraph"/>
    <w:basedOn w:val="Normal"/>
    <w:uiPriority w:val="34"/>
    <w:qFormat/>
    <w:rsid w:val="007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648</Words>
  <Characters>3700</Characters>
  <Application>Microsoft Office Word</Application>
  <DocSecurity>0</DocSecurity>
  <Lines>30</Lines>
  <Paragraphs>8</Paragraphs>
  <ScaleCrop>false</ScaleCrop>
  <Company>Shy Fox LLC</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Morse</dc:creator>
  <cp:keywords/>
  <dc:description/>
  <cp:lastModifiedBy>A. Morse</cp:lastModifiedBy>
  <cp:revision>24</cp:revision>
  <cp:lastPrinted>2022-07-31T15:47:00Z</cp:lastPrinted>
  <dcterms:created xsi:type="dcterms:W3CDTF">2023-11-10T18:36:00Z</dcterms:created>
  <dcterms:modified xsi:type="dcterms:W3CDTF">2023-11-10T20:05:00Z</dcterms:modified>
</cp:coreProperties>
</file>